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C1" w:rsidRPr="00DB33F4" w:rsidRDefault="00A708C1" w:rsidP="00A708C1">
      <w:pP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</w:pPr>
      <w:r w:rsidRPr="00DB33F4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Střední příčky</w:t>
      </w:r>
    </w:p>
    <w:p w:rsidR="00A708C1" w:rsidRDefault="00A708C1" w:rsidP="00A70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</w:t>
      </w:r>
      <w:hyperlink r:id="rId4" w:history="1">
        <w:r w:rsidRPr="00DB33F4">
          <w:rPr>
            <w:rStyle w:val="Hypertextovodkaz"/>
            <w:rFonts w:ascii="Arial" w:hAnsi="Arial" w:cs="Arial"/>
          </w:rPr>
          <w:t>Střední př</w:t>
        </w:r>
        <w:r w:rsidRPr="00DB33F4">
          <w:rPr>
            <w:rStyle w:val="Hypertextovodkaz"/>
            <w:rFonts w:ascii="Arial" w:hAnsi="Arial" w:cs="Arial"/>
          </w:rPr>
          <w:t>í</w:t>
        </w:r>
        <w:r w:rsidRPr="00DB33F4">
          <w:rPr>
            <w:rStyle w:val="Hypertextovodkaz"/>
            <w:rFonts w:ascii="Arial" w:hAnsi="Arial" w:cs="Arial"/>
          </w:rPr>
          <w:t>čky</w:t>
        </w:r>
      </w:hyperlink>
    </w:p>
    <w:p w:rsidR="00A708C1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r w:rsidRPr="00DB33F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Střední příčky jsou úsečky, které v trojúhelníku spojují středy stran</w:t>
      </w:r>
      <w:r w:rsidRPr="00DB33F4">
        <w:rPr>
          <w:rFonts w:ascii="Arial" w:hAnsi="Arial" w:cs="Arial"/>
          <w:color w:val="000000"/>
          <w:sz w:val="22"/>
          <w:szCs w:val="22"/>
          <w:highlight w:val="yellow"/>
        </w:rPr>
        <w:t xml:space="preserve"> (ty lze získat konstrukcí osy strany, jako ve videu, nebo změřit, vydělit dvěma a vyznačit).</w:t>
      </w:r>
    </w:p>
    <w:p w:rsidR="00A708C1" w:rsidRPr="00C16CF4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  <w:highlight w:val="green"/>
        </w:rPr>
      </w:pPr>
      <w:r w:rsidRPr="00C16CF4">
        <w:rPr>
          <w:rFonts w:ascii="Arial" w:hAnsi="Arial" w:cs="Arial"/>
          <w:color w:val="000000"/>
          <w:sz w:val="22"/>
          <w:szCs w:val="22"/>
          <w:highlight w:val="green"/>
        </w:rPr>
        <w:t>V každém trojúhelníku jsou 3 střední příčky.</w:t>
      </w:r>
    </w:p>
    <w:p w:rsidR="00A708C1" w:rsidRPr="00C16CF4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  <w:highlight w:val="green"/>
        </w:rPr>
      </w:pPr>
      <w:r w:rsidRPr="00C16CF4">
        <w:rPr>
          <w:rFonts w:ascii="Arial" w:hAnsi="Arial" w:cs="Arial"/>
          <w:color w:val="000000"/>
          <w:sz w:val="22"/>
          <w:szCs w:val="22"/>
          <w:highlight w:val="green"/>
        </w:rPr>
        <w:t xml:space="preserve">Střední příčka je rovnoběžná s protější stranou. </w:t>
      </w:r>
    </w:p>
    <w:p w:rsidR="00A708C1" w:rsidRPr="00C16CF4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  <w:highlight w:val="green"/>
        </w:rPr>
      </w:pPr>
      <w:r w:rsidRPr="00C16CF4">
        <w:rPr>
          <w:rFonts w:ascii="Arial" w:hAnsi="Arial" w:cs="Arial"/>
          <w:color w:val="000000"/>
          <w:sz w:val="22"/>
          <w:szCs w:val="22"/>
          <w:highlight w:val="green"/>
        </w:rPr>
        <w:t>Délka střední příčky je rovna polovině protější strany.</w:t>
      </w:r>
    </w:p>
    <w:p w:rsidR="00A708C1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r w:rsidRPr="00C16CF4">
        <w:rPr>
          <w:rFonts w:ascii="Arial" w:hAnsi="Arial" w:cs="Arial"/>
          <w:color w:val="000000"/>
          <w:sz w:val="22"/>
          <w:szCs w:val="22"/>
          <w:highlight w:val="green"/>
        </w:rPr>
        <w:t>Střední příčky rozdělují trojúhelník na čtyři shodné trojúhelníky.</w:t>
      </w:r>
    </w:p>
    <w:p w:rsidR="00A708C1" w:rsidRPr="00A708C1" w:rsidRDefault="00A708C1" w:rsidP="00A708C1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5B2F5C" wp14:editId="6034CD7D">
            <wp:simplePos x="0" y="0"/>
            <wp:positionH relativeFrom="column">
              <wp:posOffset>-86360</wp:posOffset>
            </wp:positionH>
            <wp:positionV relativeFrom="paragraph">
              <wp:posOffset>111125</wp:posOffset>
            </wp:positionV>
            <wp:extent cx="6667500" cy="4700703"/>
            <wp:effectExtent l="0" t="0" r="0" b="5080"/>
            <wp:wrapNone/>
            <wp:docPr id="1" name="Obrázek 1" descr="Střední příčky trojúhelník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ní příčky trojúhelníku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/>
                    <a:stretch/>
                  </pic:blipFill>
                  <pic:spPr bwMode="auto">
                    <a:xfrm>
                      <a:off x="0" y="0"/>
                      <a:ext cx="6667500" cy="47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507" w:rsidRDefault="00765507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rPr>
          <w:lang w:eastAsia="cs-CZ"/>
        </w:rPr>
      </w:pPr>
    </w:p>
    <w:p w:rsidR="00A708C1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</w:t>
      </w:r>
      <w:r w:rsidR="00563460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>. Narýsuj libovolný trojúhelník, vyznač středy jeho stran a narýsuj střední příčky.</w:t>
      </w:r>
    </w:p>
    <w:p w:rsidR="00A708C1" w:rsidRDefault="00A708C1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Př.</w:t>
      </w:r>
      <w:r w:rsidR="00563460">
        <w:rPr>
          <w:rFonts w:ascii="Arial" w:hAnsi="Arial" w:cs="Arial"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color w:val="000000"/>
          <w:sz w:val="22"/>
          <w:szCs w:val="22"/>
        </w:rPr>
        <w:t xml:space="preserve"> Urči obvod ∆ABC, víš-li, že ∆S</w:t>
      </w:r>
      <w:r w:rsidRPr="00C1681B">
        <w:rPr>
          <w:rFonts w:ascii="Arial" w:hAnsi="Arial" w:cs="Arial"/>
          <w:color w:val="000000"/>
          <w:sz w:val="22"/>
          <w:szCs w:val="22"/>
          <w:vertAlign w:val="subscript"/>
        </w:rPr>
        <w:t>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1681B">
        <w:rPr>
          <w:rFonts w:ascii="Arial" w:hAnsi="Arial" w:cs="Arial"/>
          <w:color w:val="000000"/>
          <w:sz w:val="22"/>
          <w:szCs w:val="22"/>
          <w:vertAlign w:val="subscript"/>
        </w:rPr>
        <w:t>b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F6C65">
        <w:rPr>
          <w:rFonts w:ascii="Arial" w:hAnsi="Arial" w:cs="Arial"/>
          <w:color w:val="000000"/>
          <w:sz w:val="22"/>
          <w:szCs w:val="22"/>
          <w:vertAlign w:val="subscript"/>
        </w:rPr>
        <w:t xml:space="preserve">c </w:t>
      </w:r>
      <w:r w:rsidR="00FE43FC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FE43FC">
        <w:rPr>
          <w:rFonts w:ascii="Arial" w:hAnsi="Arial" w:cs="Arial"/>
          <w:color w:val="000000"/>
          <w:sz w:val="22"/>
          <w:szCs w:val="22"/>
        </w:rPr>
        <w:t>má obvod 7,5cm</w:t>
      </w:r>
    </w:p>
    <w:p w:rsidR="00FE43FC" w:rsidRDefault="00FE43FC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</w:p>
    <w:p w:rsidR="00FE43FC" w:rsidRPr="00FE43FC" w:rsidRDefault="00FE43FC" w:rsidP="00A708C1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708C1" w:rsidRPr="00A708C1" w:rsidRDefault="00A708C1" w:rsidP="00A708C1">
      <w:pPr>
        <w:rPr>
          <w:lang w:eastAsia="cs-CZ"/>
        </w:rPr>
      </w:pPr>
    </w:p>
    <w:sectPr w:rsidR="00A708C1" w:rsidRPr="00A7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A"/>
    <w:rsid w:val="00563460"/>
    <w:rsid w:val="00765507"/>
    <w:rsid w:val="0083016A"/>
    <w:rsid w:val="00A708C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99A"/>
  <w15:chartTrackingRefBased/>
  <w15:docId w15:val="{6B8361C3-4038-4F97-A758-074F94C7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8C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wt9QFyCE8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4</cp:revision>
  <dcterms:created xsi:type="dcterms:W3CDTF">2020-05-26T08:20:00Z</dcterms:created>
  <dcterms:modified xsi:type="dcterms:W3CDTF">2020-05-26T10:39:00Z</dcterms:modified>
</cp:coreProperties>
</file>