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8D" w:rsidRDefault="00B57AFC" w:rsidP="00B57AFC">
      <w:pPr>
        <w:rPr>
          <w:b/>
        </w:rPr>
      </w:pPr>
      <w:r>
        <w:rPr>
          <w:b/>
        </w:rPr>
        <w:t xml:space="preserve">ÚKOLY NA TÝDEN OD  </w:t>
      </w:r>
      <w:r w:rsidR="00F11B8D">
        <w:rPr>
          <w:b/>
        </w:rPr>
        <w:t>25. 5. DO 29. 5. 2020</w:t>
      </w:r>
    </w:p>
    <w:p w:rsidR="00B57AFC" w:rsidRDefault="00B57AFC" w:rsidP="00B57AFC">
      <w:pPr>
        <w:rPr>
          <w:b/>
        </w:rPr>
      </w:pPr>
      <w:r>
        <w:rPr>
          <w:b/>
        </w:rPr>
        <w:t>1. HODINA</w:t>
      </w:r>
    </w:p>
    <w:p w:rsidR="00B57AFC" w:rsidRDefault="00B57AFC" w:rsidP="00F11B8D">
      <w:r>
        <w:t xml:space="preserve">1. podívej se na prezentaci </w:t>
      </w:r>
      <w:r w:rsidR="00F11B8D">
        <w:t>DRUHÁ SVĚTOVÁ VÁLKA V</w:t>
      </w:r>
      <w:r w:rsidR="00333837">
        <w:t> </w:t>
      </w:r>
      <w:r w:rsidR="00F11B8D">
        <w:t>ČESKOSLOVENSKU</w:t>
      </w:r>
      <w:r w:rsidR="00333837">
        <w:t xml:space="preserve"> – 1. ČÁST</w:t>
      </w:r>
    </w:p>
    <w:p w:rsidR="00B57AFC" w:rsidRDefault="00B57AFC" w:rsidP="00B57AFC">
      <w:r>
        <w:t>Přečti si  texty, podívej se na mapy a obrázky</w:t>
      </w:r>
    </w:p>
    <w:p w:rsidR="00333837" w:rsidRDefault="00B57AFC" w:rsidP="00333837">
      <w:r>
        <w:t>2. opiš kapitolu</w:t>
      </w:r>
      <w:r w:rsidR="00333837">
        <w:t xml:space="preserve"> </w:t>
      </w:r>
      <w:r w:rsidR="00333837">
        <w:t>DRUHÁ SVĚTOVÁ VÁLKA V ČESKOSLOVENSKU – 1. ČÁST</w:t>
      </w:r>
    </w:p>
    <w:p w:rsidR="00B57AFC" w:rsidRDefault="00333837" w:rsidP="00B57AFC">
      <w:r>
        <w:t>3</w:t>
      </w:r>
      <w:r w:rsidR="00B57AFC">
        <w:t>. kapitolu se nauč</w:t>
      </w:r>
    </w:p>
    <w:p w:rsidR="00B57AFC" w:rsidRDefault="00B57AFC" w:rsidP="00B57AFC">
      <w:r>
        <w:t>ZÁPIS.</w:t>
      </w:r>
    </w:p>
    <w:p w:rsidR="00333837" w:rsidRDefault="00333837" w:rsidP="00333837">
      <w:pPr>
        <w:rPr>
          <w:b/>
          <w:u w:val="single"/>
        </w:rPr>
      </w:pPr>
      <w:r w:rsidRPr="00333837">
        <w:rPr>
          <w:b/>
          <w:u w:val="single"/>
        </w:rPr>
        <w:t>DRUHÁ SVĚTOVÁ VÁLKA V ČESKOSLOVENSKU – 1. ČÁST</w:t>
      </w:r>
    </w:p>
    <w:p w:rsidR="00B1607D" w:rsidRDefault="00B1607D" w:rsidP="00333837">
      <w:pPr>
        <w:rPr>
          <w:b/>
          <w:u w:val="single"/>
        </w:rPr>
      </w:pPr>
      <w:r w:rsidRPr="00B1607D">
        <w:rPr>
          <w:b/>
          <w:u w:val="single"/>
        </w:rPr>
        <w:drawing>
          <wp:inline distT="0" distB="0" distL="0" distR="0" wp14:anchorId="24296138" wp14:editId="1CC68DFF">
            <wp:extent cx="4424289" cy="3318217"/>
            <wp:effectExtent l="0" t="0" r="0" b="0"/>
            <wp:docPr id="16386" name="Picture 2" descr="https://image1.slideserve.com/2981060/slide16-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s://image1.slideserve.com/2981060/slide16-n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55" cy="33252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1607D" w:rsidRDefault="00B1607D" w:rsidP="00333837">
      <w:pPr>
        <w:rPr>
          <w:b/>
          <w:u w:val="single"/>
        </w:rPr>
      </w:pPr>
      <w:r w:rsidRPr="00B1607D">
        <w:rPr>
          <w:b/>
          <w:u w:val="single"/>
        </w:rPr>
        <w:drawing>
          <wp:inline distT="0" distB="0" distL="0" distR="0" wp14:anchorId="169599F6" wp14:editId="2C5A683F">
            <wp:extent cx="4108938" cy="3081704"/>
            <wp:effectExtent l="0" t="0" r="635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753" cy="310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07D" w:rsidRDefault="00B1607D" w:rsidP="00B1607D">
      <w:pPr>
        <w:rPr>
          <w:b/>
        </w:rPr>
      </w:pPr>
      <w:r>
        <w:rPr>
          <w:b/>
        </w:rPr>
        <w:lastRenderedPageBreak/>
        <w:t>2</w:t>
      </w:r>
      <w:r>
        <w:rPr>
          <w:b/>
        </w:rPr>
        <w:t>. HODINA</w:t>
      </w:r>
    </w:p>
    <w:p w:rsidR="00B1607D" w:rsidRDefault="00B1607D" w:rsidP="00B1607D">
      <w:r>
        <w:t>1. podívej se na prezentaci DRUHÁ SVĚTOVÁ VÁLKA V ČESKOSLOVENSKU –</w:t>
      </w:r>
      <w:r>
        <w:t xml:space="preserve"> 2. ČÁST</w:t>
      </w:r>
    </w:p>
    <w:p w:rsidR="00B1607D" w:rsidRDefault="00B1607D" w:rsidP="00B1607D">
      <w:r>
        <w:t>Přečti si  texty, podívej se na mapy a obrázky</w:t>
      </w:r>
    </w:p>
    <w:p w:rsidR="00B1607D" w:rsidRDefault="00B1607D" w:rsidP="00B1607D">
      <w:r>
        <w:t>2. opiš kapitolu DRUHÁ SVĚTOVÁ VÁLKA V ČESKOSLOVENSKU –</w:t>
      </w:r>
      <w:r>
        <w:t xml:space="preserve"> 2</w:t>
      </w:r>
      <w:r>
        <w:t>. ČÁST</w:t>
      </w:r>
    </w:p>
    <w:p w:rsidR="00B1607D" w:rsidRDefault="00B1607D" w:rsidP="00B1607D">
      <w:r>
        <w:t>3. kapitolu se nauč</w:t>
      </w:r>
    </w:p>
    <w:p w:rsidR="00B1607D" w:rsidRDefault="00B1607D" w:rsidP="00B1607D">
      <w:r>
        <w:t>ZÁPIS.</w:t>
      </w:r>
    </w:p>
    <w:p w:rsidR="00B1607D" w:rsidRDefault="00B1607D" w:rsidP="00B1607D">
      <w:pPr>
        <w:rPr>
          <w:b/>
          <w:u w:val="single"/>
        </w:rPr>
      </w:pPr>
      <w:r w:rsidRPr="00B1607D">
        <w:rPr>
          <w:b/>
          <w:u w:val="single"/>
        </w:rPr>
        <w:t>DRUHÁ SVĚTOVÁ VÁLKA V ČESKOSLOVENSKU – 2. ČÁST</w:t>
      </w:r>
    </w:p>
    <w:p w:rsidR="00000000" w:rsidRPr="00B1607D" w:rsidRDefault="00B1607D" w:rsidP="00B1607D">
      <w:pPr>
        <w:numPr>
          <w:ilvl w:val="0"/>
          <w:numId w:val="1"/>
        </w:numPr>
      </w:pPr>
      <w:r w:rsidRPr="00B1607D">
        <w:rPr>
          <w:bCs/>
          <w:i/>
          <w:iCs/>
        </w:rPr>
        <w:t>28. října 1939</w:t>
      </w:r>
      <w:r w:rsidR="00B13A9E" w:rsidRPr="00B1607D">
        <w:rPr>
          <w:i/>
          <w:iCs/>
        </w:rPr>
        <w:t xml:space="preserve"> došlo v Praze a v několika dalších českých městech k </w:t>
      </w:r>
      <w:r w:rsidRPr="00B1607D">
        <w:rPr>
          <w:bCs/>
          <w:i/>
          <w:iCs/>
        </w:rPr>
        <w:t>demonstracím ke vzniku Československé republiky</w:t>
      </w:r>
      <w:r w:rsidR="00B13A9E" w:rsidRPr="00B1607D">
        <w:rPr>
          <w:i/>
          <w:iCs/>
        </w:rPr>
        <w:t>.</w:t>
      </w:r>
    </w:p>
    <w:p w:rsidR="00000000" w:rsidRPr="00B1607D" w:rsidRDefault="00B1607D" w:rsidP="00B1607D">
      <w:pPr>
        <w:numPr>
          <w:ilvl w:val="0"/>
          <w:numId w:val="1"/>
        </w:numPr>
      </w:pPr>
      <w:r w:rsidRPr="00B1607D">
        <w:rPr>
          <w:bCs/>
          <w:i/>
          <w:iCs/>
        </w:rPr>
        <w:t>Dva lidé byli v Praze zastřeleni</w:t>
      </w:r>
      <w:r w:rsidR="00B13A9E" w:rsidRPr="00B1607D">
        <w:rPr>
          <w:i/>
          <w:iCs/>
        </w:rPr>
        <w:t xml:space="preserve">. Při pohřbu jedno z nich, </w:t>
      </w:r>
      <w:r w:rsidRPr="00B1607D">
        <w:rPr>
          <w:bCs/>
          <w:i/>
          <w:iCs/>
        </w:rPr>
        <w:t>studenta medicíny JANA OPLETALA</w:t>
      </w:r>
      <w:r w:rsidR="00B13A9E" w:rsidRPr="00B1607D">
        <w:rPr>
          <w:i/>
          <w:iCs/>
        </w:rPr>
        <w:t>, došlo ke srážkám s německou policií.</w:t>
      </w:r>
    </w:p>
    <w:p w:rsidR="00000000" w:rsidRPr="00B1607D" w:rsidRDefault="00B1607D" w:rsidP="00B1607D">
      <w:pPr>
        <w:numPr>
          <w:ilvl w:val="0"/>
          <w:numId w:val="1"/>
        </w:numPr>
      </w:pPr>
      <w:r w:rsidRPr="00B1607D">
        <w:rPr>
          <w:bCs/>
          <w:i/>
          <w:iCs/>
        </w:rPr>
        <w:t xml:space="preserve">V noci </w:t>
      </w:r>
      <w:proofErr w:type="gramStart"/>
      <w:r w:rsidRPr="00B1607D">
        <w:rPr>
          <w:bCs/>
          <w:i/>
          <w:iCs/>
        </w:rPr>
        <w:t>ze</w:t>
      </w:r>
      <w:proofErr w:type="gramEnd"/>
      <w:r w:rsidRPr="00B1607D">
        <w:rPr>
          <w:bCs/>
          <w:i/>
          <w:iCs/>
        </w:rPr>
        <w:t xml:space="preserve"> 16. na 17. listopadu 1939 byly obsazeny studentské koleje v Praze a Brně</w:t>
      </w:r>
      <w:r w:rsidR="00B13A9E" w:rsidRPr="00B1607D">
        <w:rPr>
          <w:i/>
          <w:iCs/>
        </w:rPr>
        <w:t>.</w:t>
      </w:r>
    </w:p>
    <w:p w:rsidR="00000000" w:rsidRPr="00B1607D" w:rsidRDefault="00B13A9E" w:rsidP="00B1607D">
      <w:pPr>
        <w:numPr>
          <w:ilvl w:val="0"/>
          <w:numId w:val="1"/>
        </w:numPr>
      </w:pPr>
      <w:r w:rsidRPr="00B1607D">
        <w:rPr>
          <w:i/>
          <w:iCs/>
        </w:rPr>
        <w:t>Následovalo</w:t>
      </w:r>
      <w:r w:rsidRPr="00B1607D">
        <w:rPr>
          <w:i/>
          <w:iCs/>
        </w:rPr>
        <w:t xml:space="preserve"> zatýkání vysokoškolských studentů. </w:t>
      </w:r>
      <w:r w:rsidR="00B1607D" w:rsidRPr="00B1607D">
        <w:rPr>
          <w:bCs/>
          <w:i/>
          <w:iCs/>
        </w:rPr>
        <w:t>Devět z nich bylo bez soudu popraveno, dalších zhruba 1 100 bylo zavlečeno do koncentračního tábora.</w:t>
      </w:r>
    </w:p>
    <w:p w:rsidR="00000000" w:rsidRPr="00B1607D" w:rsidRDefault="00B1607D" w:rsidP="00B1607D">
      <w:pPr>
        <w:numPr>
          <w:ilvl w:val="0"/>
          <w:numId w:val="1"/>
        </w:numPr>
      </w:pPr>
      <w:r w:rsidRPr="00B1607D">
        <w:rPr>
          <w:bCs/>
        </w:rPr>
        <w:t>Všechny české vysoké školy byly 17. listopadu uzavřeny</w:t>
      </w:r>
      <w:r w:rsidR="00B13A9E" w:rsidRPr="00B1607D">
        <w:rPr>
          <w:i/>
          <w:iCs/>
        </w:rPr>
        <w:t>.</w:t>
      </w:r>
    </w:p>
    <w:p w:rsidR="00B1607D" w:rsidRPr="00B1607D" w:rsidRDefault="00B1607D" w:rsidP="00B1607D">
      <w:pPr>
        <w:rPr>
          <w:i/>
          <w:iCs/>
        </w:rPr>
      </w:pPr>
      <w:r w:rsidRPr="00B1607D">
        <w:rPr>
          <w:i/>
          <w:iCs/>
        </w:rPr>
        <w:t xml:space="preserve">Tento den – </w:t>
      </w:r>
      <w:r w:rsidRPr="00B1607D">
        <w:rPr>
          <w:bCs/>
          <w:i/>
          <w:iCs/>
        </w:rPr>
        <w:t>17. listopad</w:t>
      </w:r>
      <w:r w:rsidRPr="00B1607D">
        <w:rPr>
          <w:i/>
          <w:iCs/>
        </w:rPr>
        <w:t xml:space="preserve"> – byl v roce 1941v Londýně vyhlášen jako </w:t>
      </w:r>
      <w:r w:rsidRPr="00B1607D">
        <w:rPr>
          <w:bCs/>
          <w:i/>
          <w:iCs/>
        </w:rPr>
        <w:t>MEZINÁRODNÍ DEN STUDENSTVA</w:t>
      </w:r>
      <w:r w:rsidRPr="00B1607D">
        <w:rPr>
          <w:i/>
          <w:iCs/>
        </w:rPr>
        <w:t>.</w:t>
      </w:r>
    </w:p>
    <w:p w:rsidR="00000000" w:rsidRPr="00B1607D" w:rsidRDefault="00B13A9E" w:rsidP="00B1607D">
      <w:pPr>
        <w:numPr>
          <w:ilvl w:val="0"/>
          <w:numId w:val="2"/>
        </w:numPr>
      </w:pPr>
      <w:r w:rsidRPr="00B1607D">
        <w:t>Domácí odboj se nezaměřoval jen</w:t>
      </w:r>
      <w:r>
        <w:t xml:space="preserve"> na</w:t>
      </w:r>
      <w:r w:rsidRPr="00B1607D">
        <w:t xml:space="preserve"> ozbrojený boj. V továrnách se množily stávky a případy sabotáže.</w:t>
      </w:r>
    </w:p>
    <w:p w:rsidR="00000000" w:rsidRPr="00B1607D" w:rsidRDefault="00B13A9E" w:rsidP="00B1607D">
      <w:pPr>
        <w:numPr>
          <w:ilvl w:val="0"/>
          <w:numId w:val="2"/>
        </w:numPr>
      </w:pPr>
      <w:r w:rsidRPr="00B1607D">
        <w:t>Hitler dospěl k názor</w:t>
      </w:r>
      <w:r w:rsidRPr="00B1607D">
        <w:t xml:space="preserve">u, že dosavadní říšský protektor Konstantin von </w:t>
      </w:r>
      <w:proofErr w:type="spellStart"/>
      <w:r w:rsidRPr="00B1607D">
        <w:t>Neurath</w:t>
      </w:r>
      <w:proofErr w:type="spellEnd"/>
      <w:r w:rsidRPr="00B1607D">
        <w:t xml:space="preserve"> je na Čechy příliš mírný. Proto v zájmu zachování klidu v protektorátu dosadil v </w:t>
      </w:r>
      <w:r w:rsidR="00B1607D" w:rsidRPr="00B1607D">
        <w:rPr>
          <w:bCs/>
        </w:rPr>
        <w:t>ZÁŘÍ 1941</w:t>
      </w:r>
      <w:r w:rsidRPr="00B1607D">
        <w:t xml:space="preserve"> </w:t>
      </w:r>
      <w:bookmarkStart w:id="0" w:name="_GoBack"/>
      <w:bookmarkEnd w:id="0"/>
      <w:r w:rsidRPr="00B1607D">
        <w:t xml:space="preserve">do funkce </w:t>
      </w:r>
      <w:r w:rsidR="00B1607D" w:rsidRPr="00B1607D">
        <w:rPr>
          <w:bCs/>
        </w:rPr>
        <w:t xml:space="preserve">ZASTUPUJÍCÍHO ŘÍŠSKÉHO PROTEKTORA </w:t>
      </w:r>
      <w:r w:rsidRPr="00B1607D">
        <w:t xml:space="preserve">generála německé policie </w:t>
      </w:r>
      <w:r w:rsidR="00B1607D" w:rsidRPr="00B1607D">
        <w:rPr>
          <w:bCs/>
        </w:rPr>
        <w:t>REINHARDA HEYDRICHA</w:t>
      </w:r>
      <w:r w:rsidRPr="00B1607D">
        <w:t xml:space="preserve">. </w:t>
      </w:r>
    </w:p>
    <w:p w:rsidR="00B1607D" w:rsidRPr="00B1607D" w:rsidRDefault="00B1607D" w:rsidP="00B1607D">
      <w:r w:rsidRPr="00B1607D">
        <w:t xml:space="preserve">Konstantin von </w:t>
      </w:r>
      <w:proofErr w:type="spellStart"/>
      <w:r w:rsidRPr="00B1607D">
        <w:t>Neurath</w:t>
      </w:r>
      <w:proofErr w:type="spellEnd"/>
      <w:r w:rsidRPr="00B1607D">
        <w:t xml:space="preserve"> nebyl oficiálně odvolán z funkce, ale byl odvolán na „zdravotní“ dovolenou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>Heyd</w:t>
      </w:r>
      <w:r w:rsidRPr="00B1607D">
        <w:t>rich ihned po nástupu do funkce zavedl tvrdá opatření.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 xml:space="preserve">Na několik měsíců vyhlásil </w:t>
      </w:r>
      <w:r w:rsidR="00B1607D" w:rsidRPr="00B1607D">
        <w:rPr>
          <w:bCs/>
        </w:rPr>
        <w:t>STANNÉ PRÁVO</w:t>
      </w:r>
      <w:r w:rsidRPr="00B1607D">
        <w:t>, které omezovalo shromažďování a volný pohyb obyvatel.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 xml:space="preserve">Následovalo </w:t>
      </w:r>
      <w:r w:rsidR="00B1607D" w:rsidRPr="00B1607D">
        <w:rPr>
          <w:bCs/>
        </w:rPr>
        <w:t>ZATÝKÁNÍ, POPRAVY členů odboje, stovky zatčených osob byly odvlečeny do KONCENTRAČNÍCH TÁBORŮ</w:t>
      </w:r>
      <w:r w:rsidRPr="00B1607D">
        <w:t>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>Na druhé straně poněkud zmírnil pracovní podmínky dělníků. Praktikoval tak politiku „cukru a biče“.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>Představitelé zahraničního odboje v Lond</w:t>
      </w:r>
      <w:r w:rsidRPr="00B1607D">
        <w:t>ýně vyslali do protektorátu parašutisty, kteří měli za úkol navázat spojení se členy domácího odboje a  provádět sabotáže.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 xml:space="preserve">Dva z nich, </w:t>
      </w:r>
      <w:r w:rsidR="00B1607D" w:rsidRPr="00B1607D">
        <w:rPr>
          <w:bCs/>
        </w:rPr>
        <w:t>Čech JAN KUBIŠ</w:t>
      </w:r>
      <w:r w:rsidRPr="00B1607D">
        <w:t xml:space="preserve"> a </w:t>
      </w:r>
      <w:r w:rsidR="00B1607D" w:rsidRPr="00B1607D">
        <w:rPr>
          <w:bCs/>
        </w:rPr>
        <w:t>Slovák JOZEF GABČÍK</w:t>
      </w:r>
      <w:r w:rsidRPr="00B1607D">
        <w:t xml:space="preserve">, dostali speciální úkol – </w:t>
      </w:r>
      <w:r w:rsidR="00B1607D" w:rsidRPr="00B1607D">
        <w:rPr>
          <w:bCs/>
        </w:rPr>
        <w:t>ZABÍT HEYDRICHA</w:t>
      </w:r>
      <w:r w:rsidRPr="00B1607D">
        <w:t xml:space="preserve"> = </w:t>
      </w:r>
      <w:r w:rsidR="00B1607D" w:rsidRPr="00B1607D">
        <w:rPr>
          <w:bCs/>
        </w:rPr>
        <w:t>OPERACE ANTHROPOID</w:t>
      </w:r>
    </w:p>
    <w:p w:rsidR="00000000" w:rsidRPr="00B1607D" w:rsidRDefault="00B1607D" w:rsidP="00B1607D">
      <w:pPr>
        <w:numPr>
          <w:ilvl w:val="0"/>
          <w:numId w:val="3"/>
        </w:numPr>
      </w:pPr>
      <w:r w:rsidRPr="00B1607D">
        <w:rPr>
          <w:bCs/>
        </w:rPr>
        <w:t>Atentát</w:t>
      </w:r>
      <w:r w:rsidR="00B13A9E" w:rsidRPr="00B1607D">
        <w:t xml:space="preserve"> na zastupujícího říšského protektora REINHARDA HEYDRICHA </w:t>
      </w:r>
      <w:r w:rsidRPr="00B1607D">
        <w:rPr>
          <w:bCs/>
        </w:rPr>
        <w:t>provedli 27. května 1942 v Praze-Kobylisích</w:t>
      </w:r>
      <w:r w:rsidR="00B13A9E" w:rsidRPr="00B1607D">
        <w:t>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>Heydrich za několik dnů na následky atentátu zemřel.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lastRenderedPageBreak/>
        <w:t>Atentát na Heydricha měl kruté následky.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>Konaly se domovní prohlídky, nevinní lidé byli zatýkáni a popravováni za schvalování atentátu.</w:t>
      </w:r>
    </w:p>
    <w:p w:rsidR="00000000" w:rsidRPr="00B1607D" w:rsidRDefault="00B13A9E" w:rsidP="00B1607D">
      <w:pPr>
        <w:numPr>
          <w:ilvl w:val="0"/>
          <w:numId w:val="3"/>
        </w:numPr>
      </w:pPr>
      <w:r w:rsidRPr="00B1607D">
        <w:t xml:space="preserve">Pro výstrahu byly v </w:t>
      </w:r>
      <w:r w:rsidR="00B1607D" w:rsidRPr="00B1607D">
        <w:rPr>
          <w:bCs/>
        </w:rPr>
        <w:t>červnu 1942</w:t>
      </w:r>
      <w:r w:rsidRPr="00B1607D">
        <w:t xml:space="preserve"> vypáleny a srovnány se zemí dvě obce – </w:t>
      </w:r>
      <w:r w:rsidR="00B1607D" w:rsidRPr="00B1607D">
        <w:rPr>
          <w:bCs/>
        </w:rPr>
        <w:t>LIDICE u Kladna</w:t>
      </w:r>
      <w:r w:rsidRPr="00B1607D">
        <w:t xml:space="preserve"> a </w:t>
      </w:r>
      <w:r w:rsidR="00B1607D" w:rsidRPr="00B1607D">
        <w:rPr>
          <w:bCs/>
        </w:rPr>
        <w:t>LEŽÁKY u Chrudimi</w:t>
      </w:r>
      <w:r w:rsidRPr="00B1607D">
        <w:t xml:space="preserve"> za údajnou pomoc pachatelům atentátu. </w:t>
      </w:r>
    </w:p>
    <w:p w:rsidR="00B1607D" w:rsidRPr="00B1607D" w:rsidRDefault="00B1607D" w:rsidP="00B1607D">
      <w:r w:rsidRPr="00B1607D">
        <w:t>Toto období bývá označováno jako „</w:t>
      </w:r>
      <w:r w:rsidRPr="00B1607D">
        <w:rPr>
          <w:bCs/>
        </w:rPr>
        <w:t>HEYDRICHIÁDA</w:t>
      </w:r>
      <w:r w:rsidRPr="00B1607D">
        <w:t>“.</w:t>
      </w:r>
    </w:p>
    <w:p w:rsidR="00B1607D" w:rsidRPr="00B1607D" w:rsidRDefault="00B1607D" w:rsidP="00333837"/>
    <w:p w:rsidR="00333837" w:rsidRPr="00B1607D" w:rsidRDefault="00333837" w:rsidP="00B57AFC"/>
    <w:p w:rsidR="00C31F4D" w:rsidRDefault="00C31F4D"/>
    <w:sectPr w:rsidR="00C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F60"/>
    <w:multiLevelType w:val="hybridMultilevel"/>
    <w:tmpl w:val="298E8EBC"/>
    <w:lvl w:ilvl="0" w:tplc="32B6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2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B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EE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6F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82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8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0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7118AB"/>
    <w:multiLevelType w:val="hybridMultilevel"/>
    <w:tmpl w:val="02D0370E"/>
    <w:lvl w:ilvl="0" w:tplc="8AFC8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7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3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E1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8F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E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85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C4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35075A"/>
    <w:multiLevelType w:val="hybridMultilevel"/>
    <w:tmpl w:val="4AF8916A"/>
    <w:lvl w:ilvl="0" w:tplc="F816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C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0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E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88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E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61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024D77"/>
    <w:multiLevelType w:val="hybridMultilevel"/>
    <w:tmpl w:val="1E6A0DB8"/>
    <w:lvl w:ilvl="0" w:tplc="9202D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E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A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0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C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2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4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CE2917"/>
    <w:multiLevelType w:val="hybridMultilevel"/>
    <w:tmpl w:val="12EC4C7C"/>
    <w:lvl w:ilvl="0" w:tplc="8CAAE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6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C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C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80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AA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8A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FC"/>
    <w:rsid w:val="00333837"/>
    <w:rsid w:val="00B13A9E"/>
    <w:rsid w:val="00B1607D"/>
    <w:rsid w:val="00B57AFC"/>
    <w:rsid w:val="00C31F4D"/>
    <w:rsid w:val="00F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7BB6"/>
  <w15:chartTrackingRefBased/>
  <w15:docId w15:val="{9262DA3D-DEC1-4436-A861-AB658DA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AFC"/>
    <w:pPr>
      <w:spacing w:line="252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4</cp:revision>
  <dcterms:created xsi:type="dcterms:W3CDTF">2020-05-19T09:48:00Z</dcterms:created>
  <dcterms:modified xsi:type="dcterms:W3CDTF">2020-05-19T18:37:00Z</dcterms:modified>
</cp:coreProperties>
</file>