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EE" w:rsidRDefault="0072687F">
      <w:r w:rsidRPr="0072687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893A0" wp14:editId="19EA2DB5">
                <wp:simplePos x="0" y="0"/>
                <wp:positionH relativeFrom="column">
                  <wp:posOffset>-581025</wp:posOffset>
                </wp:positionH>
                <wp:positionV relativeFrom="paragraph">
                  <wp:posOffset>4265295</wp:posOffset>
                </wp:positionV>
                <wp:extent cx="9144000" cy="0"/>
                <wp:effectExtent l="0" t="0" r="19050" b="19050"/>
                <wp:wrapNone/>
                <wp:docPr id="15724" name="Lin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E9E01" id="Line 3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335.85pt" to="674.2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" strokecolor="black [3213]" strokeweight="2pt">
                <v:shadow color="#e7e6e6 [3214]"/>
              </v:line>
            </w:pict>
          </mc:Fallback>
        </mc:AlternateContent>
      </w:r>
      <w:r w:rsidRPr="0072687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FC2F" wp14:editId="02D75525">
                <wp:simplePos x="0" y="0"/>
                <wp:positionH relativeFrom="column">
                  <wp:posOffset>-581025</wp:posOffset>
                </wp:positionH>
                <wp:positionV relativeFrom="paragraph">
                  <wp:posOffset>4194175</wp:posOffset>
                </wp:positionV>
                <wp:extent cx="8964295" cy="2835275"/>
                <wp:effectExtent l="0" t="0" r="0" b="3175"/>
                <wp:wrapNone/>
                <wp:docPr id="1572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4295" cy="283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401A" w:rsidRDefault="0022401A" w:rsidP="0072687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Klimatický pás kde se střídají 4 roční období.</w:t>
                            </w:r>
                          </w:p>
                          <w:p w:rsidR="0022401A" w:rsidRDefault="0022401A" w:rsidP="0072687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Část atmosféry nacházející se do výšky asi 10 km nad povrchem.</w:t>
                            </w:r>
                          </w:p>
                          <w:p w:rsidR="0022401A" w:rsidRDefault="0022401A" w:rsidP="0072687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Dlouhodobý režim počasí (sleduje se minimálně za 50 let).</w:t>
                            </w:r>
                          </w:p>
                          <w:p w:rsidR="0022401A" w:rsidRDefault="0022401A" w:rsidP="0072687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Pokud teplota klesne pod 0</w:t>
                            </w:r>
                            <w:r>
                              <w:rPr>
                                <w:rFonts w:hAnsi="+mn-ea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°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 – říkáme, že přišel?</w:t>
                            </w:r>
                          </w:p>
                          <w:p w:rsidR="0022401A" w:rsidRDefault="0022401A" w:rsidP="0072687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Atmosf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érický útvar s ničivou silou v podobě obrovského víru s okem ve středu. Vznikající nad oceánem.</w:t>
                            </w:r>
                          </w:p>
                          <w:p w:rsidR="0022401A" w:rsidRDefault="0022401A" w:rsidP="0072687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Plyn, který nás chrání před škodlivým UV zářením.</w:t>
                            </w:r>
                          </w:p>
                          <w:p w:rsidR="0022401A" w:rsidRDefault="0022401A" w:rsidP="0072687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Pravidelné větry vanoucí směrem k rovníku.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EFC2F"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margin-left:-45.75pt;margin-top:330.25pt;width:705.85pt;height:2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" filled="f" fillcolor="#5b9bd5 [3204]" stroked="f" strokecolor="black [3213]">
                <v:shadow color="#e7e6e6 [3214]"/>
                <v:textbox style="mso-fit-shape-to-text:t">
                  <w:txbxContent>
                    <w:p w:rsidR="0022401A" w:rsidRDefault="0022401A" w:rsidP="0072687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Klimatický pás kde se střídají 4 roční období.</w:t>
                      </w:r>
                    </w:p>
                    <w:p w:rsidR="0022401A" w:rsidRDefault="0022401A" w:rsidP="0072687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Část atmosféry nacházející se do výšky asi 10 km nad povrchem.</w:t>
                      </w:r>
                    </w:p>
                    <w:p w:rsidR="0022401A" w:rsidRDefault="0022401A" w:rsidP="0072687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Dlouhodobý režim počasí (sleduje se minimálně za 50 let).</w:t>
                      </w:r>
                    </w:p>
                    <w:p w:rsidR="0022401A" w:rsidRDefault="0022401A" w:rsidP="0072687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Pokud teplota klesne pod 0</w:t>
                      </w:r>
                      <w:r>
                        <w:rPr>
                          <w:rFonts w:hAnsi="+mn-ea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°</w:t>
                      </w:r>
                      <w:r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  <w:t>C – říkáme, že přišel?</w:t>
                      </w:r>
                    </w:p>
                    <w:p w:rsidR="0022401A" w:rsidRDefault="0022401A" w:rsidP="0072687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  <w:t>Atmosf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  <w:t>érický útvar s ničivou silou v podobě obrovského víru s okem ve středu. Vznikající nad oceánem.</w:t>
                      </w:r>
                    </w:p>
                    <w:p w:rsidR="0022401A" w:rsidRDefault="0022401A" w:rsidP="0072687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  <w:t>Plyn, který nás chrání před škodlivým UV zářením.</w:t>
                      </w:r>
                    </w:p>
                    <w:p w:rsidR="0022401A" w:rsidRDefault="0022401A" w:rsidP="0072687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  <w:t>Pravidelné větry vanoucí směrem k rovníku.</w:t>
                      </w:r>
                    </w:p>
                  </w:txbxContent>
                </v:textbox>
              </v:shape>
            </w:pict>
          </mc:Fallback>
        </mc:AlternateContent>
      </w:r>
      <w:r w:rsidRPr="0072687F">
        <w:drawing>
          <wp:anchor distT="0" distB="0" distL="114300" distR="114300" simplePos="0" relativeHeight="251660288" behindDoc="0" locked="0" layoutInCell="1" allowOverlap="1" wp14:anchorId="57DE7BF0" wp14:editId="35E73B36">
            <wp:simplePos x="0" y="0"/>
            <wp:positionH relativeFrom="column">
              <wp:posOffset>-581025</wp:posOffset>
            </wp:positionH>
            <wp:positionV relativeFrom="paragraph">
              <wp:posOffset>593725</wp:posOffset>
            </wp:positionV>
            <wp:extent cx="5760720" cy="335534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87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5C7B" wp14:editId="55ABABB6">
                <wp:simplePos x="0" y="0"/>
                <wp:positionH relativeFrom="column">
                  <wp:posOffset>174625</wp:posOffset>
                </wp:positionH>
                <wp:positionV relativeFrom="paragraph">
                  <wp:posOffset>-171450</wp:posOffset>
                </wp:positionV>
                <wp:extent cx="7488238" cy="738188"/>
                <wp:effectExtent l="0" t="0" r="0" b="5080"/>
                <wp:wrapNone/>
                <wp:docPr id="15715" name="Rectangle 35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488238" cy="73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401A" w:rsidRDefault="0022401A" w:rsidP="007268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80"/>
                                <w:szCs w:val="80"/>
                              </w:rPr>
                              <w:t>Křížovka podnebí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15C7B" id="Rectangle 355" o:spid="_x0000_s1027" style="position:absolute;margin-left:13.75pt;margin-top:-13.5pt;width:589.6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22401A" w:rsidRDefault="0022401A" w:rsidP="0072687F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80"/>
                          <w:szCs w:val="80"/>
                        </w:rPr>
                        <w:t>Křížovka podnebí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0298"/>
    <w:multiLevelType w:val="hybridMultilevel"/>
    <w:tmpl w:val="3FBA4A76"/>
    <w:lvl w:ilvl="0" w:tplc="08BC6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C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49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8C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0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01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86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26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26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7F"/>
    <w:rsid w:val="00184DD9"/>
    <w:rsid w:val="0022401A"/>
    <w:rsid w:val="003E2C6E"/>
    <w:rsid w:val="0072687F"/>
    <w:rsid w:val="008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8E4A"/>
  <w15:chartTrackingRefBased/>
  <w15:docId w15:val="{EEAAB010-F32D-4BCA-9616-852018C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68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68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2020-05-09T13:26:00Z</dcterms:created>
  <dcterms:modified xsi:type="dcterms:W3CDTF">2020-05-09T20:38:00Z</dcterms:modified>
</cp:coreProperties>
</file>