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CCA" w:rsidRP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13CCA">
        <w:rPr>
          <w:rFonts w:ascii="Times New Roman" w:hAnsi="Times New Roman" w:cs="Times New Roman"/>
          <w:b/>
          <w:bCs/>
          <w:sz w:val="52"/>
          <w:szCs w:val="52"/>
        </w:rPr>
        <w:t>osobní</w:t>
      </w:r>
    </w:p>
    <w:p w:rsidR="00213CCA" w:rsidRP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13CCA">
        <w:rPr>
          <w:rFonts w:ascii="Times New Roman" w:hAnsi="Times New Roman" w:cs="Times New Roman"/>
          <w:b/>
          <w:bCs/>
          <w:sz w:val="52"/>
          <w:szCs w:val="52"/>
        </w:rPr>
        <w:t>přivlastňovací</w:t>
      </w:r>
    </w:p>
    <w:p w:rsidR="00213CCA" w:rsidRP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13CCA">
        <w:rPr>
          <w:rFonts w:ascii="Times New Roman" w:hAnsi="Times New Roman" w:cs="Times New Roman"/>
          <w:b/>
          <w:bCs/>
          <w:sz w:val="52"/>
          <w:szCs w:val="52"/>
        </w:rPr>
        <w:t xml:space="preserve">ukazovací </w:t>
      </w:r>
    </w:p>
    <w:p w:rsidR="00213CCA" w:rsidRP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13CCA">
        <w:rPr>
          <w:rFonts w:ascii="Times New Roman" w:hAnsi="Times New Roman" w:cs="Times New Roman"/>
          <w:b/>
          <w:bCs/>
          <w:sz w:val="52"/>
          <w:szCs w:val="52"/>
        </w:rPr>
        <w:t>tázací</w:t>
      </w:r>
    </w:p>
    <w:p w:rsidR="00213CCA" w:rsidRP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13CCA">
        <w:rPr>
          <w:rFonts w:ascii="Times New Roman" w:hAnsi="Times New Roman" w:cs="Times New Roman"/>
          <w:b/>
          <w:bCs/>
          <w:sz w:val="52"/>
          <w:szCs w:val="52"/>
        </w:rPr>
        <w:t>vztažná</w:t>
      </w:r>
    </w:p>
    <w:p w:rsidR="00213CCA" w:rsidRP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13CCA">
        <w:rPr>
          <w:rFonts w:ascii="Times New Roman" w:hAnsi="Times New Roman" w:cs="Times New Roman"/>
          <w:b/>
          <w:bCs/>
          <w:sz w:val="52"/>
          <w:szCs w:val="52"/>
        </w:rPr>
        <w:t>neurčitá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13CCA">
        <w:rPr>
          <w:rFonts w:ascii="Times New Roman" w:hAnsi="Times New Roman" w:cs="Times New Roman"/>
          <w:b/>
          <w:bCs/>
          <w:sz w:val="52"/>
          <w:szCs w:val="52"/>
        </w:rPr>
        <w:t>záporná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>ono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kdeco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leccos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kdo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ničí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sám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tvůj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čí?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lecjaký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my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svůj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náš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který?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každý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všechen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žádný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cosi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váš</w:t>
      </w:r>
    </w:p>
    <w:p w:rsid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onen</w:t>
      </w:r>
    </w:p>
    <w:p w:rsidR="00213CCA" w:rsidRPr="00213CCA" w:rsidRDefault="00213CCA" w:rsidP="00213CCA">
      <w:pPr>
        <w:spacing w:line="48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jejich</w:t>
      </w:r>
    </w:p>
    <w:sectPr w:rsidR="00213CCA" w:rsidRPr="00213CCA" w:rsidSect="00213CC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CA"/>
    <w:rsid w:val="002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512C"/>
  <w15:chartTrackingRefBased/>
  <w15:docId w15:val="{34D473F4-38B8-400F-8058-14FE08D9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2020-05-07T18:30:00Z</dcterms:created>
  <dcterms:modified xsi:type="dcterms:W3CDTF">2020-05-07T18:37:00Z</dcterms:modified>
</cp:coreProperties>
</file>