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2258"/>
        <w:gridCol w:w="3384"/>
        <w:gridCol w:w="2394"/>
      </w:tblGrid>
      <w:tr w:rsidR="00D707E8" w:rsidTr="00E27AD4">
        <w:tc>
          <w:tcPr>
            <w:tcW w:w="90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thinDiagCross" w:color="FF7C80" w:fill="FF5050"/>
          </w:tcPr>
          <w:p w:rsidR="00D707E8" w:rsidRPr="00E27AD4" w:rsidRDefault="00D707E8" w:rsidP="00D707E8">
            <w:pPr>
              <w:jc w:val="center"/>
              <w:rPr>
                <w:sz w:val="28"/>
                <w:szCs w:val="28"/>
              </w:rPr>
            </w:pPr>
            <w:r w:rsidRPr="00E27AD4">
              <w:rPr>
                <w:sz w:val="28"/>
                <w:szCs w:val="28"/>
              </w:rPr>
              <w:t>Základní větné členy</w:t>
            </w:r>
          </w:p>
        </w:tc>
      </w:tr>
      <w:tr w:rsidR="00D707E8" w:rsidTr="00E27AD4">
        <w:tc>
          <w:tcPr>
            <w:tcW w:w="100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thinDiagCross" w:color="FF7C80" w:fill="FF5050"/>
            <w:vAlign w:val="center"/>
          </w:tcPr>
          <w:p w:rsidR="00D707E8" w:rsidRPr="0078171D" w:rsidRDefault="00D707E8" w:rsidP="00D707E8">
            <w:pPr>
              <w:rPr>
                <w:b/>
              </w:rPr>
            </w:pPr>
            <w:r w:rsidRPr="0078171D">
              <w:rPr>
                <w:b/>
              </w:rPr>
              <w:t>Přísudek</w:t>
            </w:r>
          </w:p>
          <w:p w:rsidR="00D707E8" w:rsidRPr="0078171D" w:rsidRDefault="00D707E8" w:rsidP="00D707E8">
            <w:pPr>
              <w:rPr>
                <w:b/>
              </w:rPr>
            </w:pPr>
            <w:r w:rsidRPr="0078171D">
              <w:rPr>
                <w:b/>
              </w:rPr>
              <w:t>PŘ</w:t>
            </w:r>
          </w:p>
        </w:tc>
        <w:tc>
          <w:tcPr>
            <w:tcW w:w="2258" w:type="dxa"/>
            <w:tcBorders>
              <w:top w:val="double" w:sz="4" w:space="0" w:color="auto"/>
            </w:tcBorders>
            <w:vAlign w:val="center"/>
          </w:tcPr>
          <w:p w:rsidR="00D707E8" w:rsidRPr="00E27AD4" w:rsidRDefault="00E27AD4">
            <w:pPr>
              <w:rPr>
                <w:b/>
              </w:rPr>
            </w:pPr>
            <w:r w:rsidRPr="00E27AD4">
              <w:rPr>
                <w:b/>
              </w:rPr>
              <w:t>s</w:t>
            </w:r>
            <w:r w:rsidR="00D707E8" w:rsidRPr="00E27AD4">
              <w:rPr>
                <w:b/>
              </w:rPr>
              <w:t>lovesný</w:t>
            </w:r>
          </w:p>
          <w:p w:rsidR="00E27AD4" w:rsidRPr="00E27AD4" w:rsidRDefault="00E27AD4">
            <w:pPr>
              <w:rPr>
                <w:b/>
              </w:rPr>
            </w:pPr>
          </w:p>
        </w:tc>
        <w:tc>
          <w:tcPr>
            <w:tcW w:w="3384" w:type="dxa"/>
            <w:tcBorders>
              <w:top w:val="double" w:sz="4" w:space="0" w:color="auto"/>
            </w:tcBorders>
            <w:vAlign w:val="center"/>
          </w:tcPr>
          <w:p w:rsidR="00D707E8" w:rsidRDefault="00D707E8">
            <w:r w:rsidRPr="00417A04">
              <w:rPr>
                <w:b/>
                <w:color w:val="000000" w:themeColor="text1"/>
              </w:rPr>
              <w:t>sloveso</w:t>
            </w:r>
            <w:r w:rsidR="00417A04">
              <w:t xml:space="preserve"> v určitém</w:t>
            </w:r>
            <w:r>
              <w:t xml:space="preserve"> tvaru</w:t>
            </w:r>
          </w:p>
        </w:tc>
        <w:tc>
          <w:tcPr>
            <w:tcW w:w="23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07E8" w:rsidRDefault="00D707E8">
            <w:r>
              <w:t xml:space="preserve">Petr </w:t>
            </w:r>
            <w:r w:rsidRPr="00D707E8">
              <w:rPr>
                <w:color w:val="FF0000"/>
              </w:rPr>
              <w:t>píše</w:t>
            </w:r>
            <w:r>
              <w:t xml:space="preserve"> dopis.</w:t>
            </w:r>
          </w:p>
        </w:tc>
      </w:tr>
      <w:tr w:rsidR="00D707E8" w:rsidTr="00E27AD4">
        <w:tc>
          <w:tcPr>
            <w:tcW w:w="1006" w:type="dxa"/>
            <w:vMerge/>
            <w:tcBorders>
              <w:left w:val="double" w:sz="4" w:space="0" w:color="auto"/>
            </w:tcBorders>
            <w:shd w:val="thinDiagCross" w:color="FF7C80" w:fill="FF5050"/>
            <w:vAlign w:val="center"/>
          </w:tcPr>
          <w:p w:rsidR="00D707E8" w:rsidRPr="0078171D" w:rsidRDefault="00D707E8">
            <w:pPr>
              <w:rPr>
                <w:b/>
              </w:rPr>
            </w:pPr>
          </w:p>
        </w:tc>
        <w:tc>
          <w:tcPr>
            <w:tcW w:w="2258" w:type="dxa"/>
            <w:vAlign w:val="center"/>
          </w:tcPr>
          <w:p w:rsidR="00D707E8" w:rsidRPr="00E27AD4" w:rsidRDefault="00D707E8">
            <w:pPr>
              <w:rPr>
                <w:b/>
              </w:rPr>
            </w:pPr>
            <w:r w:rsidRPr="00E27AD4">
              <w:rPr>
                <w:b/>
              </w:rPr>
              <w:t>slovesný složený</w:t>
            </w:r>
          </w:p>
        </w:tc>
        <w:tc>
          <w:tcPr>
            <w:tcW w:w="3384" w:type="dxa"/>
            <w:vAlign w:val="center"/>
          </w:tcPr>
          <w:p w:rsidR="00D707E8" w:rsidRDefault="00D707E8" w:rsidP="00E27AD4">
            <w:pPr>
              <w:pStyle w:val="Odstavecseseznamem"/>
              <w:numPr>
                <w:ilvl w:val="0"/>
                <w:numId w:val="3"/>
              </w:numPr>
            </w:pPr>
            <w:r w:rsidRPr="00417A04">
              <w:rPr>
                <w:b/>
              </w:rPr>
              <w:t>modální sloveso + infinitiv</w:t>
            </w:r>
          </w:p>
          <w:p w:rsidR="00E27AD4" w:rsidRDefault="00E27AD4" w:rsidP="00E27AD4">
            <w:pPr>
              <w:pStyle w:val="Odstavecseseznamem"/>
            </w:pPr>
          </w:p>
          <w:p w:rsidR="00D707E8" w:rsidRDefault="00D707E8" w:rsidP="00E27AD4">
            <w:pPr>
              <w:pStyle w:val="Odstavecseseznamem"/>
              <w:numPr>
                <w:ilvl w:val="0"/>
                <w:numId w:val="3"/>
              </w:numPr>
            </w:pPr>
            <w:r w:rsidRPr="00417A04">
              <w:rPr>
                <w:b/>
                <w:color w:val="000000" w:themeColor="text1"/>
              </w:rPr>
              <w:t xml:space="preserve">fázové sloveso </w:t>
            </w:r>
            <w:r w:rsidRPr="00417A04">
              <w:rPr>
                <w:b/>
              </w:rPr>
              <w:t>+ infinitiv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E27AD4" w:rsidRDefault="00D707E8">
            <w:r>
              <w:t xml:space="preserve">Petr </w:t>
            </w:r>
            <w:r w:rsidRPr="00D707E8">
              <w:rPr>
                <w:color w:val="FF0000"/>
              </w:rPr>
              <w:t xml:space="preserve">nechce psát </w:t>
            </w:r>
            <w:r>
              <w:t>dopis.</w:t>
            </w:r>
          </w:p>
          <w:p w:rsidR="00E27AD4" w:rsidRDefault="00E27AD4"/>
          <w:p w:rsidR="00D707E8" w:rsidRDefault="00D707E8">
            <w:r>
              <w:t xml:space="preserve">Petr </w:t>
            </w:r>
            <w:r w:rsidRPr="00D707E8">
              <w:rPr>
                <w:color w:val="FF0000"/>
              </w:rPr>
              <w:t xml:space="preserve">začal psát </w:t>
            </w:r>
            <w:r>
              <w:t>dopis.</w:t>
            </w:r>
          </w:p>
        </w:tc>
      </w:tr>
      <w:tr w:rsidR="00D707E8" w:rsidTr="00E27AD4">
        <w:tc>
          <w:tcPr>
            <w:tcW w:w="1006" w:type="dxa"/>
            <w:vMerge/>
            <w:tcBorders>
              <w:left w:val="double" w:sz="4" w:space="0" w:color="auto"/>
            </w:tcBorders>
            <w:shd w:val="thinDiagCross" w:color="FF7C80" w:fill="FF5050"/>
            <w:vAlign w:val="center"/>
          </w:tcPr>
          <w:p w:rsidR="00D707E8" w:rsidRPr="0078171D" w:rsidRDefault="00D707E8">
            <w:pPr>
              <w:rPr>
                <w:b/>
              </w:rPr>
            </w:pPr>
          </w:p>
        </w:tc>
        <w:tc>
          <w:tcPr>
            <w:tcW w:w="2258" w:type="dxa"/>
            <w:vAlign w:val="center"/>
          </w:tcPr>
          <w:p w:rsidR="00D707E8" w:rsidRPr="00E27AD4" w:rsidRDefault="00D707E8">
            <w:pPr>
              <w:rPr>
                <w:b/>
              </w:rPr>
            </w:pPr>
            <w:r w:rsidRPr="00E27AD4">
              <w:rPr>
                <w:b/>
              </w:rPr>
              <w:t>jmenný se sponou</w:t>
            </w:r>
          </w:p>
          <w:p w:rsidR="00E27AD4" w:rsidRPr="00E27AD4" w:rsidRDefault="00E27AD4">
            <w:pPr>
              <w:rPr>
                <w:b/>
              </w:rPr>
            </w:pPr>
          </w:p>
        </w:tc>
        <w:tc>
          <w:tcPr>
            <w:tcW w:w="3384" w:type="dxa"/>
            <w:vAlign w:val="center"/>
          </w:tcPr>
          <w:p w:rsidR="00D707E8" w:rsidRPr="00417A04" w:rsidRDefault="00D707E8">
            <w:pPr>
              <w:rPr>
                <w:b/>
              </w:rPr>
            </w:pPr>
            <w:r w:rsidRPr="00417A04">
              <w:rPr>
                <w:b/>
              </w:rPr>
              <w:t>spona + jméno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D707E8" w:rsidRDefault="00D707E8">
            <w:r>
              <w:t xml:space="preserve">Petr </w:t>
            </w:r>
            <w:r w:rsidRPr="00D707E8">
              <w:rPr>
                <w:color w:val="FF0000"/>
              </w:rPr>
              <w:t>je spisovatel</w:t>
            </w:r>
            <w:r>
              <w:t>.</w:t>
            </w:r>
          </w:p>
        </w:tc>
      </w:tr>
      <w:tr w:rsidR="00D707E8" w:rsidTr="00E27AD4">
        <w:tc>
          <w:tcPr>
            <w:tcW w:w="1006" w:type="dxa"/>
            <w:vMerge/>
            <w:tcBorders>
              <w:left w:val="double" w:sz="4" w:space="0" w:color="auto"/>
            </w:tcBorders>
            <w:shd w:val="thinDiagCross" w:color="FF7C80" w:fill="FF5050"/>
            <w:vAlign w:val="center"/>
          </w:tcPr>
          <w:p w:rsidR="00D707E8" w:rsidRPr="0078171D" w:rsidRDefault="00D707E8">
            <w:pPr>
              <w:rPr>
                <w:b/>
              </w:rPr>
            </w:pPr>
          </w:p>
        </w:tc>
        <w:tc>
          <w:tcPr>
            <w:tcW w:w="2258" w:type="dxa"/>
            <w:vAlign w:val="center"/>
          </w:tcPr>
          <w:p w:rsidR="00D707E8" w:rsidRPr="00E27AD4" w:rsidRDefault="00E27AD4">
            <w:pPr>
              <w:rPr>
                <w:b/>
              </w:rPr>
            </w:pPr>
            <w:r w:rsidRPr="00E27AD4">
              <w:rPr>
                <w:b/>
              </w:rPr>
              <w:t>jmenný beze spony</w:t>
            </w:r>
          </w:p>
          <w:p w:rsidR="00E27AD4" w:rsidRPr="00E27AD4" w:rsidRDefault="00E27AD4">
            <w:pPr>
              <w:rPr>
                <w:b/>
              </w:rPr>
            </w:pPr>
          </w:p>
        </w:tc>
        <w:tc>
          <w:tcPr>
            <w:tcW w:w="3384" w:type="dxa"/>
            <w:vAlign w:val="center"/>
          </w:tcPr>
          <w:p w:rsidR="00D707E8" w:rsidRPr="00417A04" w:rsidRDefault="00D707E8">
            <w:pPr>
              <w:rPr>
                <w:b/>
              </w:rPr>
            </w:pPr>
            <w:r w:rsidRPr="00417A04">
              <w:rPr>
                <w:b/>
              </w:rPr>
              <w:t>pouze jméno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D707E8" w:rsidRDefault="00D707E8">
            <w:r>
              <w:t xml:space="preserve">Mladost </w:t>
            </w:r>
            <w:r w:rsidRPr="00D707E8">
              <w:rPr>
                <w:color w:val="FF0000"/>
              </w:rPr>
              <w:t>radost</w:t>
            </w:r>
            <w:r>
              <w:t>.</w:t>
            </w:r>
          </w:p>
        </w:tc>
      </w:tr>
      <w:tr w:rsidR="00D707E8" w:rsidTr="00E27AD4">
        <w:tc>
          <w:tcPr>
            <w:tcW w:w="1006" w:type="dxa"/>
            <w:vMerge/>
            <w:tcBorders>
              <w:left w:val="double" w:sz="4" w:space="0" w:color="auto"/>
              <w:bottom w:val="single" w:sz="4" w:space="0" w:color="auto"/>
            </w:tcBorders>
            <w:shd w:val="thinDiagCross" w:color="FF7C80" w:fill="FF5050"/>
            <w:vAlign w:val="center"/>
          </w:tcPr>
          <w:p w:rsidR="00D707E8" w:rsidRPr="0078171D" w:rsidRDefault="00D707E8">
            <w:pPr>
              <w:rPr>
                <w:b/>
              </w:rPr>
            </w:pPr>
          </w:p>
        </w:tc>
        <w:tc>
          <w:tcPr>
            <w:tcW w:w="2258" w:type="dxa"/>
            <w:tcBorders>
              <w:bottom w:val="double" w:sz="4" w:space="0" w:color="auto"/>
            </w:tcBorders>
            <w:vAlign w:val="center"/>
          </w:tcPr>
          <w:p w:rsidR="00D707E8" w:rsidRPr="00E27AD4" w:rsidRDefault="00D707E8">
            <w:pPr>
              <w:rPr>
                <w:b/>
              </w:rPr>
            </w:pPr>
            <w:r w:rsidRPr="00E27AD4">
              <w:rPr>
                <w:b/>
              </w:rPr>
              <w:t>vyjádřený citoslovcem</w:t>
            </w:r>
          </w:p>
          <w:p w:rsidR="00E27AD4" w:rsidRPr="00E27AD4" w:rsidRDefault="00E27AD4">
            <w:pPr>
              <w:rPr>
                <w:b/>
              </w:rPr>
            </w:pPr>
          </w:p>
        </w:tc>
        <w:tc>
          <w:tcPr>
            <w:tcW w:w="3384" w:type="dxa"/>
            <w:tcBorders>
              <w:bottom w:val="double" w:sz="4" w:space="0" w:color="auto"/>
            </w:tcBorders>
            <w:vAlign w:val="center"/>
          </w:tcPr>
          <w:p w:rsidR="00D707E8" w:rsidRPr="00417A04" w:rsidRDefault="00D707E8">
            <w:pPr>
              <w:rPr>
                <w:b/>
              </w:rPr>
            </w:pPr>
            <w:r w:rsidRPr="00417A04">
              <w:rPr>
                <w:b/>
              </w:rPr>
              <w:t>citoslovce</w:t>
            </w:r>
          </w:p>
        </w:tc>
        <w:tc>
          <w:tcPr>
            <w:tcW w:w="2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07E8" w:rsidRDefault="00D707E8">
            <w:r>
              <w:t xml:space="preserve">Petr </w:t>
            </w:r>
            <w:r w:rsidRPr="00D707E8">
              <w:rPr>
                <w:color w:val="FF0000"/>
              </w:rPr>
              <w:t>hop</w:t>
            </w:r>
            <w:r>
              <w:t xml:space="preserve"> do rybníka.</w:t>
            </w:r>
          </w:p>
        </w:tc>
      </w:tr>
      <w:tr w:rsidR="00D707E8" w:rsidTr="00E27AD4">
        <w:tc>
          <w:tcPr>
            <w:tcW w:w="100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thinDiagCross" w:color="FF7C80" w:fill="FF5050"/>
            <w:vAlign w:val="center"/>
          </w:tcPr>
          <w:p w:rsidR="00D707E8" w:rsidRPr="0078171D" w:rsidRDefault="00D707E8">
            <w:pPr>
              <w:rPr>
                <w:b/>
              </w:rPr>
            </w:pPr>
            <w:r w:rsidRPr="0078171D">
              <w:rPr>
                <w:b/>
              </w:rPr>
              <w:t>Podmět</w:t>
            </w:r>
          </w:p>
          <w:p w:rsidR="00D707E8" w:rsidRPr="0078171D" w:rsidRDefault="00D707E8">
            <w:pPr>
              <w:rPr>
                <w:b/>
              </w:rPr>
            </w:pPr>
            <w:r w:rsidRPr="0078171D">
              <w:rPr>
                <w:b/>
              </w:rPr>
              <w:t>PO</w:t>
            </w:r>
          </w:p>
        </w:tc>
        <w:tc>
          <w:tcPr>
            <w:tcW w:w="2258" w:type="dxa"/>
            <w:tcBorders>
              <w:top w:val="double" w:sz="4" w:space="0" w:color="auto"/>
            </w:tcBorders>
            <w:vAlign w:val="center"/>
          </w:tcPr>
          <w:p w:rsidR="00D707E8" w:rsidRPr="00E27AD4" w:rsidRDefault="00E27AD4">
            <w:pPr>
              <w:rPr>
                <w:b/>
              </w:rPr>
            </w:pPr>
            <w:r w:rsidRPr="00E27AD4">
              <w:rPr>
                <w:b/>
              </w:rPr>
              <w:t>v</w:t>
            </w:r>
            <w:r w:rsidR="00D707E8" w:rsidRPr="00E27AD4">
              <w:rPr>
                <w:b/>
              </w:rPr>
              <w:t>yjádřený</w:t>
            </w:r>
          </w:p>
          <w:p w:rsidR="00E27AD4" w:rsidRPr="00E27AD4" w:rsidRDefault="00E27AD4">
            <w:pPr>
              <w:rPr>
                <w:b/>
              </w:rPr>
            </w:pPr>
          </w:p>
        </w:tc>
        <w:tc>
          <w:tcPr>
            <w:tcW w:w="33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7E8" w:rsidRPr="00417A04" w:rsidRDefault="00E27AD4">
            <w:pPr>
              <w:rPr>
                <w:b/>
              </w:rPr>
            </w:pPr>
            <w:r w:rsidRPr="00417A04">
              <w:rPr>
                <w:b/>
              </w:rPr>
              <w:t>jméno, číslovka, infinitiv</w:t>
            </w:r>
          </w:p>
        </w:tc>
        <w:tc>
          <w:tcPr>
            <w:tcW w:w="23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07E8" w:rsidRDefault="00E27AD4">
            <w:r w:rsidRPr="00E27AD4">
              <w:rPr>
                <w:color w:val="FF0000"/>
              </w:rPr>
              <w:t>Petr</w:t>
            </w:r>
            <w:r>
              <w:t xml:space="preserve"> píše dopis.</w:t>
            </w:r>
          </w:p>
        </w:tc>
      </w:tr>
      <w:tr w:rsidR="00D707E8" w:rsidTr="00E27AD4">
        <w:tc>
          <w:tcPr>
            <w:tcW w:w="1006" w:type="dxa"/>
            <w:vMerge/>
            <w:tcBorders>
              <w:left w:val="double" w:sz="4" w:space="0" w:color="auto"/>
            </w:tcBorders>
            <w:shd w:val="thinDiagCross" w:color="FF7C80" w:fill="FF5050"/>
          </w:tcPr>
          <w:p w:rsidR="00D707E8" w:rsidRDefault="00D707E8"/>
        </w:tc>
        <w:tc>
          <w:tcPr>
            <w:tcW w:w="2258" w:type="dxa"/>
            <w:vAlign w:val="center"/>
          </w:tcPr>
          <w:p w:rsidR="00D707E8" w:rsidRPr="00E27AD4" w:rsidRDefault="00E27AD4">
            <w:pPr>
              <w:rPr>
                <w:b/>
              </w:rPr>
            </w:pPr>
            <w:r w:rsidRPr="00E27AD4">
              <w:rPr>
                <w:b/>
              </w:rPr>
              <w:t>n</w:t>
            </w:r>
            <w:r w:rsidR="00D707E8" w:rsidRPr="00E27AD4">
              <w:rPr>
                <w:b/>
              </w:rPr>
              <w:t>evyjádřený</w:t>
            </w:r>
          </w:p>
          <w:p w:rsidR="00E27AD4" w:rsidRPr="00E27AD4" w:rsidRDefault="00E27AD4">
            <w:pPr>
              <w:rPr>
                <w:b/>
              </w:rPr>
            </w:pPr>
          </w:p>
        </w:tc>
        <w:tc>
          <w:tcPr>
            <w:tcW w:w="3384" w:type="dxa"/>
            <w:vAlign w:val="center"/>
          </w:tcPr>
          <w:p w:rsidR="00D707E8" w:rsidRPr="00417A04" w:rsidRDefault="00E27AD4">
            <w:pPr>
              <w:rPr>
                <w:b/>
              </w:rPr>
            </w:pPr>
            <w:r w:rsidRPr="00417A04">
              <w:rPr>
                <w:b/>
              </w:rPr>
              <w:t>vyplývá z věty</w:t>
            </w:r>
          </w:p>
        </w:tc>
        <w:tc>
          <w:tcPr>
            <w:tcW w:w="2394" w:type="dxa"/>
            <w:tcBorders>
              <w:right w:val="double" w:sz="4" w:space="0" w:color="auto"/>
            </w:tcBorders>
            <w:vAlign w:val="center"/>
          </w:tcPr>
          <w:p w:rsidR="00D707E8" w:rsidRDefault="00E27AD4">
            <w:r>
              <w:t>Píše pomalu. (</w:t>
            </w:r>
            <w:r w:rsidRPr="00E27AD4">
              <w:rPr>
                <w:color w:val="FF0000"/>
              </w:rPr>
              <w:t>On</w:t>
            </w:r>
            <w:r>
              <w:t>=Petr)</w:t>
            </w:r>
          </w:p>
        </w:tc>
      </w:tr>
      <w:tr w:rsidR="00D707E8" w:rsidTr="00E27AD4">
        <w:tc>
          <w:tcPr>
            <w:tcW w:w="1006" w:type="dxa"/>
            <w:vMerge/>
            <w:tcBorders>
              <w:left w:val="double" w:sz="4" w:space="0" w:color="auto"/>
              <w:bottom w:val="single" w:sz="4" w:space="0" w:color="auto"/>
            </w:tcBorders>
            <w:shd w:val="thinDiagCross" w:color="FF7C80" w:fill="FF5050"/>
          </w:tcPr>
          <w:p w:rsidR="00D707E8" w:rsidRDefault="00D707E8"/>
        </w:tc>
        <w:tc>
          <w:tcPr>
            <w:tcW w:w="2258" w:type="dxa"/>
            <w:tcBorders>
              <w:bottom w:val="double" w:sz="4" w:space="0" w:color="auto"/>
            </w:tcBorders>
            <w:vAlign w:val="center"/>
          </w:tcPr>
          <w:p w:rsidR="00D707E8" w:rsidRPr="00E27AD4" w:rsidRDefault="00D707E8">
            <w:pPr>
              <w:rPr>
                <w:b/>
              </w:rPr>
            </w:pPr>
            <w:r w:rsidRPr="00E27AD4">
              <w:rPr>
                <w:b/>
              </w:rPr>
              <w:t>všeobecný</w:t>
            </w:r>
          </w:p>
        </w:tc>
        <w:tc>
          <w:tcPr>
            <w:tcW w:w="3384" w:type="dxa"/>
            <w:tcBorders>
              <w:bottom w:val="double" w:sz="4" w:space="0" w:color="auto"/>
            </w:tcBorders>
            <w:vAlign w:val="center"/>
          </w:tcPr>
          <w:p w:rsidR="00417A04" w:rsidRDefault="00E27AD4" w:rsidP="00417A04">
            <w:pPr>
              <w:rPr>
                <w:b/>
              </w:rPr>
            </w:pPr>
            <w:r w:rsidRPr="00417A04">
              <w:rPr>
                <w:b/>
              </w:rPr>
              <w:t xml:space="preserve">skupina lidí – neumíme je </w:t>
            </w:r>
          </w:p>
          <w:p w:rsidR="00D707E8" w:rsidRPr="00417A04" w:rsidRDefault="00E27AD4" w:rsidP="00417A04">
            <w:pPr>
              <w:jc w:val="right"/>
              <w:rPr>
                <w:b/>
              </w:rPr>
            </w:pPr>
            <w:r w:rsidRPr="00417A04">
              <w:rPr>
                <w:b/>
              </w:rPr>
              <w:t>pojmenovat</w:t>
            </w:r>
          </w:p>
        </w:tc>
        <w:tc>
          <w:tcPr>
            <w:tcW w:w="2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07E8" w:rsidRDefault="00E27AD4">
            <w:r>
              <w:t>Hlásili to v rozhlase. (</w:t>
            </w:r>
            <w:r w:rsidRPr="00E27AD4">
              <w:rPr>
                <w:color w:val="FF0000"/>
              </w:rPr>
              <w:t>Oni</w:t>
            </w:r>
            <w:r>
              <w:t>=???)</w:t>
            </w:r>
          </w:p>
        </w:tc>
      </w:tr>
    </w:tbl>
    <w:p w:rsidR="00417A04" w:rsidRDefault="00417A04" w:rsidP="00417A04">
      <w:pPr>
        <w:pStyle w:val="Odstavecseseznamem"/>
      </w:pPr>
    </w:p>
    <w:p w:rsidR="00417A04" w:rsidRDefault="00417A04" w:rsidP="00417A04">
      <w:pPr>
        <w:pStyle w:val="Odstavecseseznamem"/>
        <w:numPr>
          <w:ilvl w:val="0"/>
          <w:numId w:val="5"/>
        </w:numPr>
      </w:pPr>
      <w:r>
        <w:t>modální slovesa – moci, muset, smět, mít, chtít</w:t>
      </w:r>
    </w:p>
    <w:p w:rsidR="00417A04" w:rsidRDefault="00417A04" w:rsidP="00417A04">
      <w:pPr>
        <w:pStyle w:val="Odstavecseseznamem"/>
        <w:numPr>
          <w:ilvl w:val="0"/>
          <w:numId w:val="4"/>
        </w:numPr>
      </w:pPr>
      <w:r>
        <w:t>fázová slovesa – začít, začínat, přestat, přestávat, zůstat, zůstávat</w:t>
      </w:r>
    </w:p>
    <w:p w:rsidR="00417A04" w:rsidRDefault="00417A04" w:rsidP="00417A04">
      <w:pPr>
        <w:pStyle w:val="Odstavecseseznamem"/>
        <w:numPr>
          <w:ilvl w:val="0"/>
          <w:numId w:val="4"/>
        </w:numPr>
      </w:pPr>
      <w:r>
        <w:t>sponová slovesa – být, bývat, stát se, stávat se</w:t>
      </w:r>
    </w:p>
    <w:p w:rsidR="00417A04" w:rsidRDefault="00417A04" w:rsidP="00A420B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</w:p>
    <w:p w:rsidR="00417A04" w:rsidRDefault="00417A04" w:rsidP="00417A04"/>
    <w:p w:rsidR="001458B2" w:rsidRDefault="001458B2" w:rsidP="001458B2">
      <w:pPr>
        <w:rPr>
          <w:rFonts w:ascii="Arial" w:hAnsi="Arial" w:cs="Arial"/>
          <w:b/>
          <w:color w:val="FF5050"/>
        </w:rPr>
      </w:pPr>
    </w:p>
    <w:p w:rsidR="001458B2" w:rsidRDefault="001458B2" w:rsidP="001458B2">
      <w:pPr>
        <w:pStyle w:val="Odstavecseseznamem1"/>
        <w:numPr>
          <w:ilvl w:val="0"/>
          <w:numId w:val="8"/>
        </w:numPr>
        <w:spacing w:after="200" w:line="480" w:lineRule="auto"/>
        <w:rPr>
          <w:rFonts w:ascii="Arial" w:hAnsi="Arial" w:cs="Arial"/>
        </w:rPr>
        <w:sectPr w:rsidR="001458B2" w:rsidSect="001458B2">
          <w:pgSz w:w="11906" w:h="16838"/>
          <w:pgMar w:top="1079" w:right="926" w:bottom="719" w:left="1417" w:header="708" w:footer="708" w:gutter="0"/>
          <w:cols w:space="708"/>
          <w:docGrid w:linePitch="360"/>
        </w:sectPr>
      </w:pPr>
    </w:p>
    <w:p w:rsidR="001458B2" w:rsidRPr="002059D6" w:rsidRDefault="001458B2" w:rsidP="001458B2">
      <w:pPr>
        <w:spacing w:line="480" w:lineRule="auto"/>
        <w:ind w:left="-360" w:right="-288"/>
        <w:rPr>
          <w:rFonts w:ascii="Arial" w:hAnsi="Arial" w:cs="Arial"/>
        </w:rPr>
      </w:pPr>
      <w:r w:rsidRPr="002059D6">
        <w:rPr>
          <w:rFonts w:ascii="Arial" w:hAnsi="Arial" w:cs="Arial"/>
          <w:b/>
        </w:rPr>
        <w:lastRenderedPageBreak/>
        <w:t>Použitá literatura:</w:t>
      </w:r>
    </w:p>
    <w:p w:rsidR="001458B2" w:rsidRPr="002059D6" w:rsidRDefault="001458B2" w:rsidP="001458B2">
      <w:pPr>
        <w:ind w:left="-360" w:right="-288"/>
        <w:rPr>
          <w:rFonts w:ascii="Arial" w:hAnsi="Arial" w:cs="Arial"/>
          <w:b/>
        </w:rPr>
      </w:pPr>
    </w:p>
    <w:p w:rsidR="001458B2" w:rsidRPr="009E0745" w:rsidRDefault="001458B2" w:rsidP="001458B2">
      <w:pPr>
        <w:autoSpaceDE w:val="0"/>
        <w:autoSpaceDN w:val="0"/>
        <w:adjustRightInd w:val="0"/>
        <w:ind w:left="-360" w:right="-288"/>
        <w:jc w:val="both"/>
        <w:rPr>
          <w:rFonts w:ascii="Arial" w:hAnsi="Arial" w:cs="Arial"/>
          <w:color w:val="FF0000"/>
        </w:rPr>
      </w:pPr>
      <w:r w:rsidRPr="0017296A">
        <w:rPr>
          <w:rFonts w:ascii="Arial" w:hAnsi="Arial" w:cs="Arial"/>
        </w:rPr>
        <w:t xml:space="preserve">STYBLÍK, V.; ČECHOVÁ, M.; HAUSER, P.; HOŠNOVÁ, E. </w:t>
      </w:r>
      <w:r w:rsidRPr="0017296A">
        <w:rPr>
          <w:rFonts w:ascii="Arial" w:hAnsi="Arial" w:cs="Arial"/>
          <w:i/>
          <w:iCs/>
        </w:rPr>
        <w:t>Český jazyk.</w:t>
      </w:r>
      <w:r>
        <w:rPr>
          <w:rFonts w:ascii="Arial" w:hAnsi="Arial" w:cs="Arial"/>
        </w:rPr>
        <w:t xml:space="preserve"> 2. vyd. Praha</w:t>
      </w:r>
      <w:r w:rsidRPr="0017296A">
        <w:rPr>
          <w:rFonts w:ascii="Arial" w:hAnsi="Arial" w:cs="Arial"/>
        </w:rPr>
        <w:t>: SPN - pedagogické na</w:t>
      </w:r>
      <w:r>
        <w:rPr>
          <w:rFonts w:ascii="Arial" w:hAnsi="Arial" w:cs="Arial"/>
        </w:rPr>
        <w:t>kladatelství, a. s.</w:t>
      </w:r>
      <w:r w:rsidRPr="001729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2002. ISBN 80-7235-148-6. s</w:t>
      </w:r>
      <w:r w:rsidRPr="00AA4E59">
        <w:rPr>
          <w:rFonts w:ascii="Arial" w:hAnsi="Arial" w:cs="Arial"/>
          <w:color w:val="FF6600"/>
        </w:rPr>
        <w:t xml:space="preserve">. </w:t>
      </w:r>
      <w:r>
        <w:rPr>
          <w:rFonts w:ascii="Arial" w:hAnsi="Arial" w:cs="Arial"/>
          <w:color w:val="000000"/>
        </w:rPr>
        <w:t>83-85</w:t>
      </w:r>
    </w:p>
    <w:p w:rsidR="001458B2" w:rsidRDefault="001458B2" w:rsidP="001458B2">
      <w:pPr>
        <w:autoSpaceDE w:val="0"/>
        <w:autoSpaceDN w:val="0"/>
        <w:adjustRightInd w:val="0"/>
        <w:ind w:left="-360" w:right="-288"/>
        <w:jc w:val="both"/>
        <w:rPr>
          <w:rFonts w:ascii="Arial" w:hAnsi="Arial" w:cs="Arial"/>
        </w:rPr>
      </w:pPr>
    </w:p>
    <w:p w:rsidR="001458B2" w:rsidRPr="002059D6" w:rsidRDefault="001458B2" w:rsidP="001458B2">
      <w:pPr>
        <w:autoSpaceDE w:val="0"/>
        <w:autoSpaceDN w:val="0"/>
        <w:adjustRightInd w:val="0"/>
        <w:ind w:left="-360" w:right="-288"/>
        <w:jc w:val="both"/>
        <w:rPr>
          <w:rFonts w:ascii="Arial" w:hAnsi="Arial" w:cs="Arial"/>
        </w:rPr>
      </w:pPr>
    </w:p>
    <w:p w:rsidR="001458B2" w:rsidRPr="002059D6" w:rsidRDefault="001458B2" w:rsidP="001458B2">
      <w:pPr>
        <w:autoSpaceDE w:val="0"/>
        <w:autoSpaceDN w:val="0"/>
        <w:adjustRightInd w:val="0"/>
        <w:ind w:left="-360" w:right="-288"/>
        <w:rPr>
          <w:rFonts w:ascii="Arial" w:hAnsi="Arial" w:cs="Arial"/>
          <w:color w:val="FF0000"/>
        </w:rPr>
      </w:pPr>
    </w:p>
    <w:p w:rsidR="001458B2" w:rsidRDefault="001458B2" w:rsidP="00417A04"/>
    <w:sectPr w:rsidR="001458B2" w:rsidSect="002C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232"/>
    <w:multiLevelType w:val="hybridMultilevel"/>
    <w:tmpl w:val="96F0E2CC"/>
    <w:lvl w:ilvl="0" w:tplc="4864A3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7C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4A2"/>
    <w:multiLevelType w:val="hybridMultilevel"/>
    <w:tmpl w:val="40D6CCE0"/>
    <w:lvl w:ilvl="0" w:tplc="4864A3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7C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ECD"/>
    <w:multiLevelType w:val="hybridMultilevel"/>
    <w:tmpl w:val="6C7C4DAC"/>
    <w:lvl w:ilvl="0" w:tplc="34282D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505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22DC"/>
    <w:multiLevelType w:val="hybridMultilevel"/>
    <w:tmpl w:val="E8FC8BDE"/>
    <w:lvl w:ilvl="0" w:tplc="F03014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color w:val="FF505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FF505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059D6"/>
    <w:multiLevelType w:val="hybridMultilevel"/>
    <w:tmpl w:val="61B25D34"/>
    <w:lvl w:ilvl="0" w:tplc="35461D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7C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36067"/>
    <w:multiLevelType w:val="hybridMultilevel"/>
    <w:tmpl w:val="2488D540"/>
    <w:lvl w:ilvl="0" w:tplc="35461D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7C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2B5F"/>
    <w:multiLevelType w:val="hybridMultilevel"/>
    <w:tmpl w:val="B664C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01C89"/>
    <w:multiLevelType w:val="hybridMultilevel"/>
    <w:tmpl w:val="CC36C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BB1"/>
    <w:rsid w:val="00037BB1"/>
    <w:rsid w:val="001458B2"/>
    <w:rsid w:val="002C476C"/>
    <w:rsid w:val="00417A04"/>
    <w:rsid w:val="004460E7"/>
    <w:rsid w:val="0078171D"/>
    <w:rsid w:val="00800ECA"/>
    <w:rsid w:val="00A420BB"/>
    <w:rsid w:val="00B53035"/>
    <w:rsid w:val="00C10CD6"/>
    <w:rsid w:val="00D707E8"/>
    <w:rsid w:val="00E2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88463-8DA0-4F45-8044-34C4E723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C47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07E8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145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Nesvadbová</dc:creator>
  <cp:keywords/>
  <dc:description/>
  <cp:lastModifiedBy>Daniela Chvatalova</cp:lastModifiedBy>
  <cp:revision>3</cp:revision>
  <dcterms:created xsi:type="dcterms:W3CDTF">2014-04-16T06:50:00Z</dcterms:created>
  <dcterms:modified xsi:type="dcterms:W3CDTF">2020-03-15T21:23:00Z</dcterms:modified>
</cp:coreProperties>
</file>